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FB5" w:rsidRPr="00316668" w:rsidRDefault="008E7FB5" w:rsidP="008E7FB5">
      <w:pPr>
        <w:spacing w:after="120"/>
        <w:outlineLvl w:val="0"/>
        <w:rPr>
          <w:rFonts w:ascii="Arial" w:eastAsiaTheme="minorEastAsia" w:hAnsi="Arial"/>
          <w:b/>
          <w:noProof/>
          <w:sz w:val="24"/>
          <w:lang w:val="en-US" w:eastAsia="zh-CN"/>
        </w:rPr>
      </w:pPr>
      <w:bookmarkStart w:id="0" w:name="_Hlk491845607"/>
      <w:bookmarkStart w:id="1" w:name="_Toc5198856"/>
      <w:r w:rsidRPr="008E7FB5">
        <w:rPr>
          <w:rFonts w:ascii="Arial" w:eastAsia="Yu Mincho" w:hAnsi="Arial"/>
          <w:b/>
          <w:bCs/>
          <w:noProof/>
          <w:sz w:val="24"/>
          <w:lang w:val="en-US" w:eastAsia="zh-CN"/>
        </w:rPr>
        <w:t>3GPP TSG-RAN WG4 Meeting #94-e-Bis</w:t>
      </w:r>
      <w:r w:rsidRPr="008E7FB5">
        <w:rPr>
          <w:rFonts w:ascii="Arial" w:eastAsia="Yu Mincho" w:hAnsi="Arial"/>
          <w:b/>
          <w:bCs/>
          <w:noProof/>
          <w:sz w:val="24"/>
          <w:lang w:val="en-US" w:eastAsia="zh-CN"/>
        </w:rPr>
        <w:tab/>
      </w:r>
      <w:r w:rsidRPr="008E7FB5">
        <w:rPr>
          <w:rFonts w:ascii="Arial" w:eastAsia="Yu Mincho" w:hAnsi="Arial"/>
          <w:b/>
          <w:bCs/>
          <w:noProof/>
          <w:sz w:val="24"/>
          <w:lang w:val="en-US" w:eastAsia="zh-CN"/>
        </w:rPr>
        <w:tab/>
      </w:r>
      <w:r>
        <w:rPr>
          <w:rFonts w:ascii="Arial" w:eastAsiaTheme="minorEastAsia" w:hAnsi="Arial" w:hint="eastAsia"/>
          <w:b/>
          <w:bCs/>
          <w:noProof/>
          <w:sz w:val="24"/>
          <w:lang w:val="en-US" w:eastAsia="zh-CN"/>
        </w:rPr>
        <w:t xml:space="preserve">                                                    </w:t>
      </w:r>
      <w:r w:rsidR="00316668" w:rsidRPr="00BD1055">
        <w:rPr>
          <w:rFonts w:ascii="Arial" w:eastAsia="Yu Mincho" w:hAnsi="Arial"/>
          <w:b/>
          <w:bCs/>
          <w:noProof/>
          <w:sz w:val="24"/>
          <w:lang w:val="en-US" w:eastAsia="zh-CN"/>
        </w:rPr>
        <w:t>R4-200</w:t>
      </w:r>
      <w:r w:rsidR="000F7C02">
        <w:rPr>
          <w:rFonts w:ascii="Arial" w:eastAsia="Yu Mincho" w:hAnsi="Arial"/>
          <w:b/>
          <w:bCs/>
          <w:noProof/>
          <w:sz w:val="24"/>
          <w:lang w:val="en-US" w:eastAsia="zh-CN"/>
        </w:rPr>
        <w:t>4958</w:t>
      </w:r>
      <w:bookmarkStart w:id="2" w:name="_GoBack"/>
      <w:bookmarkEnd w:id="2"/>
    </w:p>
    <w:p w:rsidR="008E7FB5" w:rsidRPr="008E7FB5" w:rsidRDefault="0011439D" w:rsidP="008E7FB5">
      <w:pPr>
        <w:spacing w:after="120"/>
        <w:outlineLvl w:val="0"/>
        <w:rPr>
          <w:rFonts w:ascii="Arial" w:eastAsia="Yu Mincho" w:hAnsi="Arial"/>
          <w:b/>
          <w:noProof/>
          <w:sz w:val="24"/>
          <w:lang w:val="en-US" w:eastAsia="zh-CN"/>
        </w:rPr>
      </w:pPr>
      <w:r>
        <w:rPr>
          <w:rFonts w:ascii="Arial" w:eastAsia="Yu Mincho" w:hAnsi="Arial"/>
          <w:b/>
          <w:bCs/>
          <w:noProof/>
          <w:sz w:val="24"/>
          <w:lang w:val="en-US" w:eastAsia="zh-CN"/>
        </w:rPr>
        <w:t>Electronic Meeting, 20 – 30 Apr</w:t>
      </w:r>
      <w:r w:rsidR="008E7FB5" w:rsidRPr="008E7FB5">
        <w:rPr>
          <w:rFonts w:ascii="Arial" w:eastAsia="Yu Mincho" w:hAnsi="Arial"/>
          <w:b/>
          <w:bCs/>
          <w:noProof/>
          <w:sz w:val="24"/>
          <w:lang w:val="en-US" w:eastAsia="zh-CN"/>
        </w:rPr>
        <w:t>, 2020</w:t>
      </w:r>
      <w:r w:rsidR="008E7FB5" w:rsidRPr="008E7FB5">
        <w:rPr>
          <w:rFonts w:ascii="Arial" w:eastAsia="Yu Mincho" w:hAnsi="Arial"/>
          <w:b/>
          <w:noProof/>
          <w:sz w:val="24"/>
          <w:lang w:val="en-US"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285CB3" w:rsidP="00991EDE">
            <w:pPr>
              <w:spacing w:after="0"/>
              <w:jc w:val="right"/>
              <w:rPr>
                <w:rFonts w:ascii="Arial" w:hAnsi="Arial"/>
                <w:b/>
                <w:noProof/>
                <w:sz w:val="28"/>
                <w:lang w:eastAsia="fr-FR"/>
              </w:rPr>
            </w:pPr>
            <w:r>
              <w:fldChar w:fldCharType="begin"/>
            </w:r>
            <w:r>
              <w:instrText xml:space="preserve"> DOCPROPERTY  Spec#  \* MERGEFORMAT </w:instrText>
            </w:r>
            <w:r>
              <w:fldChar w:fldCharType="separate"/>
            </w:r>
            <w:r w:rsidR="00991EDE" w:rsidRPr="00991EDE">
              <w:rPr>
                <w:rFonts w:ascii="Arial" w:hAnsi="Arial"/>
                <w:b/>
                <w:noProof/>
                <w:sz w:val="28"/>
                <w:lang w:eastAsia="fr-FR"/>
              </w:rPr>
              <w:t>38.101-1</w:t>
            </w:r>
            <w:r>
              <w:rPr>
                <w:rFonts w:ascii="Arial" w:hAnsi="Arial"/>
                <w:b/>
                <w:noProof/>
                <w:sz w:val="28"/>
                <w:lang w:eastAsia="fr-FR"/>
              </w:rPr>
              <w:fldChar w:fldCharType="end"/>
            </w:r>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8E7FB5" w:rsidP="00991EDE">
            <w:pPr>
              <w:spacing w:after="0"/>
              <w:jc w:val="center"/>
              <w:rPr>
                <w:rFonts w:ascii="Arial" w:hAnsi="Arial"/>
                <w:noProof/>
                <w:lang w:eastAsia="zh-CN"/>
              </w:rPr>
            </w:pPr>
            <w:r>
              <w:rPr>
                <w:b/>
                <w:noProof/>
                <w:sz w:val="28"/>
              </w:rPr>
              <w:t>draft</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285CB3" w:rsidP="00991EDE">
            <w:pPr>
              <w:spacing w:after="0"/>
              <w:jc w:val="center"/>
              <w:rPr>
                <w:rFonts w:ascii="Arial" w:hAnsi="Arial"/>
                <w:b/>
                <w:noProof/>
                <w:lang w:eastAsia="fr-FR"/>
              </w:rPr>
            </w:pPr>
            <w:r>
              <w:fldChar w:fldCharType="begin"/>
            </w:r>
            <w:r>
              <w:instrText xml:space="preserve"> DOCPROPERTY  Revision  \* MERGEFORMAT </w:instrText>
            </w:r>
            <w:r>
              <w:fldChar w:fldCharType="separate"/>
            </w:r>
            <w:r w:rsidR="00991EDE" w:rsidRPr="00991EDE">
              <w:rPr>
                <w:rFonts w:ascii="Arial" w:hAnsi="Arial"/>
                <w:b/>
                <w:noProof/>
                <w:sz w:val="28"/>
                <w:lang w:eastAsia="fr-FR"/>
              </w:rPr>
              <w:t>-</w:t>
            </w:r>
            <w:r>
              <w:rPr>
                <w:rFonts w:ascii="Arial" w:hAnsi="Arial"/>
                <w:b/>
                <w:noProof/>
                <w:sz w:val="28"/>
                <w:lang w:eastAsia="fr-FR"/>
              </w:rPr>
              <w:fldChar w:fldCharType="end"/>
            </w:r>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0213A7" w:rsidRDefault="008E7FB5" w:rsidP="00991EDE">
            <w:pPr>
              <w:spacing w:after="0"/>
              <w:jc w:val="center"/>
              <w:rPr>
                <w:rFonts w:ascii="Arial" w:hAnsi="Arial"/>
                <w:noProof/>
                <w:color w:val="000000" w:themeColor="text1"/>
                <w:sz w:val="28"/>
                <w:lang w:eastAsia="fr-FR"/>
              </w:rPr>
            </w:pPr>
            <w:r w:rsidRPr="000213A7">
              <w:rPr>
                <w:rFonts w:ascii="Arial" w:hAnsi="Arial"/>
                <w:b/>
                <w:noProof/>
                <w:color w:val="000000" w:themeColor="text1"/>
                <w:sz w:val="28"/>
                <w:lang w:eastAsia="fr-FR"/>
              </w:rPr>
              <w:t>1</w:t>
            </w:r>
            <w:r w:rsidRPr="000213A7">
              <w:rPr>
                <w:rFonts w:ascii="Arial" w:hAnsi="Arial" w:hint="eastAsia"/>
                <w:b/>
                <w:noProof/>
                <w:color w:val="000000" w:themeColor="text1"/>
                <w:sz w:val="28"/>
                <w:lang w:eastAsia="zh-CN"/>
              </w:rPr>
              <w:t>6</w:t>
            </w:r>
            <w:r w:rsidRPr="000213A7">
              <w:rPr>
                <w:rFonts w:ascii="Arial" w:hAnsi="Arial"/>
                <w:b/>
                <w:noProof/>
                <w:color w:val="000000" w:themeColor="text1"/>
                <w:sz w:val="28"/>
                <w:lang w:eastAsia="fr-FR"/>
              </w:rPr>
              <w:t>.</w:t>
            </w:r>
            <w:r w:rsidRPr="000213A7">
              <w:rPr>
                <w:rFonts w:ascii="Arial" w:hAnsi="Arial" w:hint="eastAsia"/>
                <w:b/>
                <w:noProof/>
                <w:color w:val="000000" w:themeColor="text1"/>
                <w:sz w:val="28"/>
                <w:lang w:eastAsia="zh-CN"/>
              </w:rPr>
              <w:t>3</w:t>
            </w:r>
            <w:r w:rsidR="00991EDE" w:rsidRPr="000213A7">
              <w:rPr>
                <w:rFonts w:ascii="Arial" w:hAnsi="Arial"/>
                <w:b/>
                <w:noProof/>
                <w:color w:val="000000" w:themeColor="text1"/>
                <w:sz w:val="28"/>
                <w:lang w:eastAsia="fr-FR"/>
              </w:rPr>
              <w:t>.0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DengXian" w:eastAsia="DengXian" w:hAnsi="DengXian"/>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EDE" w:rsidRPr="00991EDE" w:rsidTr="00294324">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DengXian" w:eastAsia="DengXian" w:hAnsi="DengXian"/>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EDE" w:rsidRPr="00991EDE" w:rsidTr="00294324">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rPr>
              <w:t>Draft CR to add simultaneous RX/T</w:t>
            </w:r>
            <w:r w:rsidR="0011439D">
              <w:rPr>
                <w:rFonts w:ascii="Arial" w:hAnsi="Arial"/>
                <w:noProof/>
              </w:rPr>
              <w:t xml:space="preserve">X capability </w:t>
            </w:r>
            <w:r w:rsidR="0011439D">
              <w:rPr>
                <w:rFonts w:ascii="Arial" w:hAnsi="Arial" w:hint="eastAsia"/>
                <w:noProof/>
                <w:lang w:eastAsia="zh-CN"/>
              </w:rPr>
              <w:t>for inter-band</w:t>
            </w:r>
            <w:r w:rsidR="0011439D" w:rsidRPr="0011439D">
              <w:rPr>
                <w:rFonts w:ascii="Arial" w:hAnsi="Arial"/>
                <w:noProof/>
              </w:rPr>
              <w:t xml:space="preserve"> </w:t>
            </w:r>
            <w:r w:rsidR="0011439D">
              <w:rPr>
                <w:rFonts w:ascii="Arial" w:hAnsi="Arial" w:hint="eastAsia"/>
                <w:noProof/>
                <w:lang w:eastAsia="zh-CN"/>
              </w:rPr>
              <w:t>CA</w:t>
            </w:r>
          </w:p>
        </w:tc>
      </w:tr>
      <w:tr w:rsidR="00991EDE" w:rsidRPr="00991EDE" w:rsidTr="00294324">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lang w:eastAsia="fr-FR"/>
              </w:rPr>
              <w:t>CMCC</w:t>
            </w:r>
            <w:r w:rsidR="007E2C25" w:rsidRPr="009062F4">
              <w:rPr>
                <w:rFonts w:ascii="Arial" w:hAnsi="Arial" w:hint="eastAsia"/>
                <w:noProof/>
                <w:color w:val="000000" w:themeColor="text1"/>
                <w:lang w:eastAsia="zh-CN"/>
              </w:rPr>
              <w:t>, ZTE</w:t>
            </w: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5B0EA8"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5B0EA8"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11439D" w:rsidP="00991EDE">
            <w:pPr>
              <w:spacing w:after="0"/>
              <w:ind w:left="100"/>
              <w:rPr>
                <w:rFonts w:ascii="Arial" w:hAnsi="Arial"/>
                <w:noProof/>
                <w:lang w:eastAsia="zh-CN"/>
              </w:rPr>
            </w:pPr>
            <w:r w:rsidRPr="0011439D">
              <w:rPr>
                <w:rFonts w:ascii="Arial" w:hAnsi="Arial"/>
                <w:noProof/>
                <w:lang w:eastAsia="fr-FR"/>
              </w:rPr>
              <w:t>NR_CADC_R16_2BDL_xBUL</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285CB3" w:rsidP="00991EDE">
            <w:pPr>
              <w:spacing w:after="0"/>
              <w:ind w:left="100"/>
              <w:rPr>
                <w:rFonts w:ascii="Arial" w:hAnsi="Arial"/>
                <w:noProof/>
                <w:lang w:eastAsia="zh-CN"/>
              </w:rPr>
            </w:pPr>
            <w:r>
              <w:fldChar w:fldCharType="begin"/>
            </w:r>
            <w:r>
              <w:instrText xml:space="preserve"> DOCPROPERTY  ResDate  \* MERGEFORMAT </w:instrText>
            </w:r>
            <w:r>
              <w:fldChar w:fldCharType="separate"/>
            </w:r>
            <w:r w:rsidR="003E0CCA">
              <w:rPr>
                <w:rFonts w:ascii="Arial" w:hAnsi="Arial"/>
                <w:noProof/>
                <w:lang w:eastAsia="fr-FR"/>
              </w:rPr>
              <w:t>20</w:t>
            </w:r>
            <w:r w:rsidR="003E0CCA">
              <w:rPr>
                <w:rFonts w:ascii="Arial" w:hAnsi="Arial" w:hint="eastAsia"/>
                <w:noProof/>
                <w:lang w:eastAsia="zh-CN"/>
              </w:rPr>
              <w:t>20</w:t>
            </w:r>
            <w:r w:rsidR="003E0CCA">
              <w:rPr>
                <w:rFonts w:ascii="Arial" w:hAnsi="Arial"/>
                <w:noProof/>
                <w:lang w:eastAsia="fr-FR"/>
              </w:rPr>
              <w:t>-0</w:t>
            </w:r>
            <w:r w:rsidR="003E0CCA">
              <w:rPr>
                <w:rFonts w:ascii="Arial" w:hAnsi="Arial" w:hint="eastAsia"/>
                <w:noProof/>
                <w:lang w:eastAsia="zh-CN"/>
              </w:rPr>
              <w:t>4</w:t>
            </w:r>
            <w:r w:rsidR="00991EDE" w:rsidRPr="00991EDE">
              <w:rPr>
                <w:rFonts w:ascii="Arial" w:hAnsi="Arial"/>
                <w:noProof/>
                <w:lang w:eastAsia="fr-FR"/>
              </w:rPr>
              <w:t>-</w:t>
            </w:r>
            <w:r>
              <w:rPr>
                <w:rFonts w:ascii="Arial" w:hAnsi="Arial"/>
                <w:noProof/>
                <w:lang w:eastAsia="fr-FR"/>
              </w:rPr>
              <w:fldChar w:fldCharType="end"/>
            </w:r>
            <w:r w:rsidR="003E0CCA">
              <w:rPr>
                <w:rFonts w:ascii="Arial" w:hAnsi="Arial" w:hint="eastAsia"/>
                <w:noProof/>
                <w:lang w:eastAsia="zh-CN"/>
              </w:rPr>
              <w:t>0</w:t>
            </w:r>
            <w:r w:rsidR="003A2954">
              <w:rPr>
                <w:rFonts w:ascii="Arial" w:hAnsi="Arial" w:hint="eastAsia"/>
                <w:noProof/>
                <w:lang w:eastAsia="zh-CN"/>
              </w:rPr>
              <w:t>9</w:t>
            </w:r>
          </w:p>
        </w:tc>
      </w:tr>
      <w:tr w:rsidR="00991EDE" w:rsidRPr="00991EDE" w:rsidTr="00294324">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Rel-16</w:t>
            </w:r>
          </w:p>
        </w:tc>
      </w:tr>
      <w:tr w:rsidR="00991EDE" w:rsidRPr="00991EDE" w:rsidTr="00294324">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94324">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zh-CN"/>
              </w:rPr>
            </w:pPr>
            <w:r w:rsidRPr="00991EDE">
              <w:rPr>
                <w:rFonts w:ascii="Arial" w:hAnsi="Arial"/>
                <w:noProof/>
              </w:rPr>
              <w:t xml:space="preserve">Adding simultaneous RX/TX capability </w:t>
            </w:r>
            <w:r w:rsidR="009719E3">
              <w:rPr>
                <w:rFonts w:ascii="Arial" w:hAnsi="Arial"/>
                <w:noProof/>
              </w:rPr>
              <w:t xml:space="preserve">for </w:t>
            </w:r>
            <w:r w:rsidRPr="00991EDE">
              <w:rPr>
                <w:rFonts w:ascii="Arial" w:hAnsi="Arial"/>
                <w:noProof/>
              </w:rPr>
              <w:t>inter-band CA combination</w:t>
            </w: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991EDE" w:rsidRDefault="00991EDE" w:rsidP="00D259FC">
            <w:pPr>
              <w:spacing w:after="0"/>
              <w:rPr>
                <w:rFonts w:ascii="Arial" w:hAnsi="Arial"/>
              </w:rPr>
            </w:pPr>
            <w:r w:rsidRPr="00991EDE">
              <w:rPr>
                <w:rFonts w:ascii="Arial" w:hAnsi="Arial"/>
              </w:rPr>
              <w:t>Adding the simultaneou</w:t>
            </w:r>
            <w:r w:rsidR="009719E3">
              <w:rPr>
                <w:rFonts w:ascii="Arial" w:hAnsi="Arial"/>
              </w:rPr>
              <w:t xml:space="preserve">s RX/TX capability for </w:t>
            </w:r>
            <w:r w:rsidR="003E0CCA">
              <w:rPr>
                <w:rFonts w:ascii="Arial" w:hAnsi="Arial"/>
              </w:rPr>
              <w:t>CA_n</w:t>
            </w:r>
            <w:r w:rsidR="003E0CCA">
              <w:rPr>
                <w:rFonts w:ascii="Arial" w:hAnsi="Arial" w:hint="eastAsia"/>
              </w:rPr>
              <w:t>41</w:t>
            </w:r>
            <w:r w:rsidRPr="00991EDE">
              <w:rPr>
                <w:rFonts w:ascii="Arial" w:hAnsi="Arial"/>
              </w:rPr>
              <w:t>-n7</w:t>
            </w:r>
            <w:r w:rsidR="008D3469">
              <w:rPr>
                <w:rFonts w:ascii="Arial" w:hAnsi="Arial" w:hint="eastAsia"/>
              </w:rPr>
              <w:t>9</w:t>
            </w:r>
          </w:p>
          <w:p w:rsidR="00D259FC" w:rsidRPr="00991EDE" w:rsidRDefault="00D259FC" w:rsidP="00D259FC">
            <w:pPr>
              <w:spacing w:after="0"/>
              <w:rPr>
                <w:rFonts w:ascii="Arial" w:hAnsi="Arial"/>
                <w:lang w:eastAsia="zh-CN"/>
              </w:rPr>
            </w:pPr>
          </w:p>
          <w:p w:rsidR="00991EDE" w:rsidRPr="00991EDE" w:rsidRDefault="00991EDE" w:rsidP="009062F4">
            <w:pPr>
              <w:spacing w:after="0"/>
              <w:rPr>
                <w:rFonts w:ascii="Arial" w:hAnsi="Arial"/>
                <w:noProof/>
                <w:lang w:eastAsia="zh-CN"/>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991EDE" w:rsidP="003E0CCA">
            <w:pPr>
              <w:spacing w:after="0"/>
              <w:rPr>
                <w:rFonts w:ascii="Arial" w:hAnsi="Arial"/>
                <w:noProof/>
                <w:lang w:eastAsia="zh-CN"/>
              </w:rPr>
            </w:pPr>
            <w:r w:rsidRPr="00991EDE">
              <w:rPr>
                <w:rFonts w:ascii="Arial" w:hAnsi="Arial"/>
                <w:noProof/>
                <w:lang w:eastAsia="zh-CN"/>
              </w:rPr>
              <w:t>Simultaneous RX/TX ca</w:t>
            </w:r>
            <w:r w:rsidR="009719E3">
              <w:rPr>
                <w:rFonts w:ascii="Arial" w:hAnsi="Arial"/>
                <w:noProof/>
                <w:lang w:eastAsia="zh-CN"/>
              </w:rPr>
              <w:t xml:space="preserve">pability </w:t>
            </w:r>
            <w:r w:rsidR="006B1D04">
              <w:rPr>
                <w:rFonts w:ascii="Arial" w:hAnsi="Arial"/>
                <w:noProof/>
                <w:lang w:eastAsia="zh-CN"/>
              </w:rPr>
              <w:t>for inter-band CA</w:t>
            </w:r>
            <w:r w:rsidR="006B1D04">
              <w:rPr>
                <w:rFonts w:ascii="Arial" w:hAnsi="Arial" w:hint="eastAsia"/>
                <w:noProof/>
                <w:lang w:eastAsia="zh-CN"/>
              </w:rPr>
              <w:t>_n41-n79</w:t>
            </w:r>
            <w:r w:rsidRPr="00991EDE">
              <w:rPr>
                <w:rFonts w:ascii="Arial" w:hAnsi="Arial"/>
                <w:noProof/>
                <w:lang w:eastAsia="zh-CN"/>
              </w:rPr>
              <w:t xml:space="preserve"> will be missed.</w:t>
            </w:r>
          </w:p>
        </w:tc>
      </w:tr>
      <w:tr w:rsidR="00991EDE" w:rsidRPr="00991EDE" w:rsidTr="00294324">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fr-FR"/>
              </w:rPr>
            </w:pPr>
            <w:r w:rsidRPr="00991EDE">
              <w:rPr>
                <w:rFonts w:ascii="Arial" w:eastAsia="PMingLiU" w:hAnsi="Arial"/>
                <w:noProof/>
                <w:lang w:eastAsia="zh-TW"/>
              </w:rPr>
              <w:t>5.2A.2</w:t>
            </w: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991EDE" w:rsidP="00991EDE">
            <w:pPr>
              <w:spacing w:after="0"/>
              <w:jc w:val="center"/>
              <w:rPr>
                <w:rFonts w:ascii="Arial" w:hAnsi="Arial"/>
                <w:b/>
                <w:caps/>
                <w:noProof/>
                <w:lang w:eastAsia="fr-FR"/>
              </w:rPr>
            </w:pP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94324">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94324">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7453EB" w:rsidRDefault="007453EB" w:rsidP="007453EB">
      <w:pPr>
        <w:pStyle w:val="Heading3"/>
      </w:pPr>
      <w:bookmarkStart w:id="3" w:name="_Toc36107465"/>
      <w:r>
        <w:t>5.2A.2</w:t>
      </w:r>
      <w:r>
        <w:tab/>
        <w:t>Inter-band CA</w:t>
      </w:r>
      <w:bookmarkEnd w:id="3"/>
    </w:p>
    <w:p w:rsidR="007453EB" w:rsidRDefault="007453EB" w:rsidP="007453EB">
      <w:pPr>
        <w:rPr>
          <w:lang w:eastAsia="zh-CN"/>
        </w:rPr>
      </w:pPr>
      <w:r>
        <w:t>NR inter-band carrier aggregation is designed to operate in the operating bands defined in Table 5.2A.2-1</w:t>
      </w:r>
      <w:r>
        <w:rPr>
          <w:lang w:eastAsia="zh-CN"/>
        </w:rPr>
        <w:t xml:space="preserve"> and Table 5.2A.2-2</w:t>
      </w:r>
      <w:r>
        <w:t>, where all operating bands are within FR1.</w:t>
      </w:r>
    </w:p>
    <w:p w:rsidR="007453EB" w:rsidRDefault="007453EB" w:rsidP="007453EB">
      <w:pPr>
        <w:pStyle w:val="TH"/>
        <w:outlineLvl w:val="0"/>
      </w:pPr>
      <w:r>
        <w:t>Table 5.2A.2-1: Inter-band CA operating bands involving FR1 (two bands)</w:t>
      </w:r>
    </w:p>
    <w:p w:rsidR="007453EB" w:rsidRPr="007453EB" w:rsidRDefault="007453EB" w:rsidP="007453EB">
      <w:pPr>
        <w:rPr>
          <w:lang w:eastAsia="zh-CN"/>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H"/>
              <w:rPr>
                <w:rFonts w:eastAsia="MS Mincho"/>
                <w:kern w:val="2"/>
              </w:rPr>
            </w:pPr>
            <w:r>
              <w:rPr>
                <w:kern w:val="2"/>
              </w:rPr>
              <w:t>NR Band</w:t>
            </w:r>
          </w:p>
          <w:p w:rsidR="007453EB" w:rsidRDefault="007453EB" w:rsidP="007453EB">
            <w:pPr>
              <w:pStyle w:val="TAH"/>
              <w:rPr>
                <w:kern w:val="2"/>
              </w:rPr>
            </w:pPr>
            <w:r>
              <w:rPr>
                <w:kern w:val="2"/>
              </w:rPr>
              <w:t>(Table 5.2-1)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n3</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n7</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 n8</w:t>
            </w:r>
          </w:p>
        </w:tc>
      </w:tr>
      <w:tr w:rsidR="007453EB" w:rsidTr="007453EB">
        <w:trPr>
          <w:trHeight w:val="90"/>
        </w:trPr>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rFonts w:cs="Arial"/>
                <w:bCs/>
                <w:kern w:val="2"/>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-n77</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w:t>
            </w:r>
            <w:r>
              <w:rPr>
                <w:kern w:val="2"/>
              </w:rPr>
              <w:t>, n77</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w:t>
            </w:r>
            <w:r>
              <w:rPr>
                <w:kern w:val="2"/>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w:t>
            </w:r>
            <w:r>
              <w:rPr>
                <w:kern w:val="2"/>
              </w:rPr>
              <w:t>, n7</w:t>
            </w:r>
            <w:r>
              <w:rPr>
                <w:kern w:val="2"/>
                <w:lang w:val="en-US" w:eastAsia="zh-CN"/>
              </w:rPr>
              <w:t>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w:t>
            </w:r>
            <w:r>
              <w:rPr>
                <w:kern w:val="2"/>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w:t>
            </w:r>
            <w:r>
              <w:rPr>
                <w:kern w:val="2"/>
              </w:rPr>
              <w:t>, n7</w:t>
            </w:r>
            <w:r>
              <w:rPr>
                <w:kern w:val="2"/>
                <w:lang w:val="en-US" w:eastAsia="zh-CN"/>
              </w:rPr>
              <w:t>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n5</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n48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eastAsia="Yu Mincho" w:cs="Arial"/>
                <w:kern w:val="2"/>
                <w:szCs w:val="18"/>
                <w:lang w:eastAsia="ko-KR"/>
              </w:rPr>
              <w:t>CA_n</w:t>
            </w:r>
            <w:r>
              <w:rPr>
                <w:rFonts w:eastAsia="Yu Mincho" w:cs="Arial"/>
                <w:kern w:val="2"/>
                <w:szCs w:val="18"/>
                <w:lang w:val="en-US" w:eastAsia="ko-KR"/>
              </w:rPr>
              <w:t>2</w:t>
            </w:r>
            <w:r>
              <w:rPr>
                <w:rFonts w:eastAsia="Yu Mincho" w:cs="Arial"/>
                <w:kern w:val="2"/>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rPr>
              <w:t>CA_</w:t>
            </w:r>
            <w:r>
              <w:rPr>
                <w:kern w:val="2"/>
                <w:lang w:eastAsia="zh-CN"/>
              </w:rPr>
              <w:t>n3</w:t>
            </w:r>
            <w:r>
              <w:rPr>
                <w:kern w:val="2"/>
                <w:lang w:eastAsia="ja-JP"/>
              </w:rPr>
              <w:t>-</w:t>
            </w:r>
            <w:r>
              <w:rPr>
                <w:kern w:val="2"/>
                <w:lang w:eastAsia="zh-CN"/>
              </w:rPr>
              <w:t>n</w:t>
            </w:r>
            <w:r>
              <w:rPr>
                <w:kern w:val="2"/>
                <w:lang w:val="en-US" w:eastAsia="zh-CN"/>
              </w:rPr>
              <w:t>3</w:t>
            </w:r>
            <w:r>
              <w:rPr>
                <w:kern w:val="2"/>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n38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rPr>
            </w:pPr>
            <w:r>
              <w:rPr>
                <w:kern w:val="2"/>
              </w:rPr>
              <w:t>CA_n</w:t>
            </w:r>
            <w:r>
              <w:rPr>
                <w:kern w:val="2"/>
                <w:lang w:val="en-US" w:eastAsia="zh-CN"/>
              </w:rPr>
              <w:t>3</w:t>
            </w:r>
            <w:r>
              <w:rPr>
                <w:kern w:val="2"/>
              </w:rPr>
              <w:t>-n</w:t>
            </w:r>
            <w:r>
              <w:rPr>
                <w:kern w:val="2"/>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n40</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3</w:t>
            </w:r>
            <w:r>
              <w:rPr>
                <w:kern w:val="2"/>
              </w:rPr>
              <w:t>-n</w:t>
            </w:r>
            <w:r>
              <w:rPr>
                <w:kern w:val="2"/>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CA_n3-n77</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n3, n77</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CA_n3-n78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n3,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CA_n3-n79</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n3,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eastAsia="Yu Mincho" w:cs="Arial"/>
                <w:kern w:val="2"/>
                <w:szCs w:val="18"/>
                <w:lang w:eastAsia="ko-KR"/>
              </w:rPr>
              <w:t>CA_n</w:t>
            </w:r>
            <w:r>
              <w:rPr>
                <w:rFonts w:cs="Arial"/>
                <w:kern w:val="2"/>
                <w:szCs w:val="18"/>
                <w:lang w:val="en-US" w:eastAsia="zh-CN"/>
              </w:rPr>
              <w:t>5</w:t>
            </w:r>
            <w:r>
              <w:rPr>
                <w:rFonts w:eastAsia="Yu Mincho" w:cs="Arial"/>
                <w:kern w:val="2"/>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n5,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n5,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n5,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rFonts w:cs="Arial"/>
                <w:bCs/>
                <w:kern w:val="2"/>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n25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n28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CA_n8-n39</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n8, n39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rPr>
            </w:pPr>
            <w:r>
              <w:rPr>
                <w:kern w:val="2"/>
              </w:rPr>
              <w:t>CA_n</w:t>
            </w:r>
            <w:r>
              <w:rPr>
                <w:kern w:val="2"/>
                <w:lang w:val="en-US" w:eastAsia="zh-CN"/>
              </w:rPr>
              <w:t>8</w:t>
            </w:r>
            <w:r>
              <w:rPr>
                <w:kern w:val="2"/>
              </w:rPr>
              <w:t>-n</w:t>
            </w:r>
            <w:r>
              <w:rPr>
                <w:kern w:val="2"/>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n8, n40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w:t>
            </w:r>
            <w:r>
              <w:rPr>
                <w:kern w:val="2"/>
                <w:lang w:val="en-US" w:eastAsia="zh-CN"/>
              </w:rPr>
              <w:t>8</w:t>
            </w:r>
            <w:r>
              <w:rPr>
                <w:kern w:val="2"/>
              </w:rPr>
              <w:t>-n</w:t>
            </w:r>
            <w:r>
              <w:rPr>
                <w:kern w:val="2"/>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n8,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CA_n8-n75</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n8, n75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 n8-n78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n8,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CA_n8-n79</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n8,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CA_n20-n28</w:t>
            </w:r>
            <w:r>
              <w:rPr>
                <w:kern w:val="2"/>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n20,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n20, n75</w:t>
            </w:r>
          </w:p>
        </w:tc>
      </w:tr>
      <w:tr w:rsidR="007453EB" w:rsidTr="007453EB">
        <w:trPr>
          <w:trHeight w:val="90"/>
        </w:trPr>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n20,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n25,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n25,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n25, n71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n25,n78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n28,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n28, n50</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CA_n28-n75</w:t>
            </w:r>
            <w:r>
              <w:rPr>
                <w:kern w:val="2"/>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n28, n75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n28, n77</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CA_n28-n78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n28,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CA_n29-n66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n29,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eastAsia="zh-CN"/>
              </w:rPr>
              <w:t>CA</w:t>
            </w:r>
            <w:r>
              <w:rPr>
                <w:kern w:val="2"/>
              </w:rPr>
              <w:t>_</w:t>
            </w:r>
            <w:r>
              <w:rPr>
                <w:kern w:val="2"/>
                <w:lang w:val="en-US" w:eastAsia="zh-CN"/>
              </w:rPr>
              <w:t>n29</w:t>
            </w:r>
            <w:r>
              <w:rPr>
                <w:kern w:val="2"/>
                <w:lang w:val="sv-SE" w:eastAsia="ja-JP"/>
              </w:rPr>
              <w:t>-</w:t>
            </w:r>
            <w:r>
              <w:rPr>
                <w:kern w:val="2"/>
                <w:lang w:val="en-US" w:eastAsia="zh-CN"/>
              </w:rPr>
              <w:t>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rPr>
              <w:t>n29, n</w:t>
            </w:r>
            <w:r>
              <w:rPr>
                <w:kern w:val="2"/>
                <w:lang w:val="en-US" w:eastAsia="zh-CN"/>
              </w:rPr>
              <w:t>70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rFonts w:cs="Arial"/>
                <w:bCs/>
                <w:kern w:val="2"/>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rPr>
              <w:t>n</w:t>
            </w:r>
            <w:r>
              <w:rPr>
                <w:kern w:val="2"/>
                <w:lang w:val="en-US" w:eastAsia="zh-CN"/>
              </w:rPr>
              <w:t>38</w:t>
            </w:r>
            <w:r>
              <w:rPr>
                <w:kern w:val="2"/>
              </w:rPr>
              <w:t>, n</w:t>
            </w:r>
            <w:r>
              <w:rPr>
                <w:kern w:val="2"/>
                <w:lang w:val="en-US" w:eastAsia="zh-CN"/>
              </w:rPr>
              <w:t>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lastRenderedPageBreak/>
              <w:t>CA_</w:t>
            </w:r>
            <w:r>
              <w:rPr>
                <w:kern w:val="2"/>
                <w:lang w:eastAsia="zh-CN"/>
              </w:rPr>
              <w:t>n39</w:t>
            </w:r>
            <w:r>
              <w:rPr>
                <w:kern w:val="2"/>
                <w:lang w:eastAsia="ja-JP"/>
              </w:rPr>
              <w:t>-</w:t>
            </w:r>
            <w:r>
              <w:rPr>
                <w:kern w:val="2"/>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rPr>
            </w:pPr>
            <w:r>
              <w:rPr>
                <w:kern w:val="2"/>
                <w:lang w:val="en-US" w:eastAsia="zh-CN"/>
              </w:rPr>
              <w:t>n39, n40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n39,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CA_n39-n79</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n39,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CA_n40-n79</w:t>
            </w:r>
            <w:r>
              <w:rPr>
                <w:kern w:val="2"/>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CA_n41-n50</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n50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CA_n41-n71</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n71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n41,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CA_n41-n79</w:t>
            </w:r>
            <w:ins w:id="4" w:author="cmcc" w:date="2020-04-08T15:40:00Z">
              <w:r>
                <w:rPr>
                  <w:rFonts w:hint="eastAsia"/>
                  <w:vertAlign w:val="superscript"/>
                  <w:lang w:val="en-US" w:eastAsia="zh-CN"/>
                </w:rPr>
                <w:t>1,</w:t>
              </w:r>
            </w:ins>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n41,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n48,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n50,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n66, n70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n66, n71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n66,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n70, n71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CA_n75-n78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n75,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CA_n76-n78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n76,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n77,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CA_n78-n79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n78, n79</w:t>
            </w:r>
          </w:p>
        </w:tc>
      </w:tr>
      <w:tr w:rsidR="007453EB" w:rsidTr="007453EB">
        <w:tc>
          <w:tcPr>
            <w:tcW w:w="4918" w:type="dxa"/>
            <w:gridSpan w:val="2"/>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N"/>
              <w:rPr>
                <w:rFonts w:eastAsia="MS Mincho"/>
                <w:kern w:val="2"/>
              </w:rPr>
            </w:pPr>
            <w:r>
              <w:rPr>
                <w:kern w:val="2"/>
              </w:rPr>
              <w:t>NOTE 1:</w:t>
            </w:r>
            <w:r>
              <w:rPr>
                <w:kern w:val="2"/>
              </w:rPr>
              <w:tab/>
              <w:t>Applicable for UE supporting inter-band carrier aggregation with mandatory simultaneous Rx/Tx capability.</w:t>
            </w:r>
          </w:p>
          <w:p w:rsidR="007453EB" w:rsidRDefault="007453EB" w:rsidP="007453EB">
            <w:pPr>
              <w:pStyle w:val="TAN"/>
              <w:rPr>
                <w:kern w:val="2"/>
              </w:rPr>
            </w:pPr>
            <w:r>
              <w:rPr>
                <w:kern w:val="2"/>
              </w:rPr>
              <w:t>NOTE 2:</w:t>
            </w:r>
            <w:r>
              <w:rPr>
                <w:kern w:val="2"/>
              </w:rPr>
              <w:tab/>
              <w:t>The frequency range in band n28 is restricted for this band combination to 703-733 MHz for the UL and 758-788 MHz for the DL.</w:t>
            </w:r>
          </w:p>
          <w:p w:rsidR="007453EB" w:rsidRDefault="007453EB" w:rsidP="007453EB">
            <w:pPr>
              <w:pStyle w:val="TAN"/>
              <w:rPr>
                <w:kern w:val="2"/>
              </w:rPr>
            </w:pPr>
            <w:r>
              <w:rPr>
                <w:kern w:val="2"/>
              </w:rPr>
              <w:t xml:space="preserve">NOTE </w:t>
            </w:r>
            <w:r>
              <w:rPr>
                <w:kern w:val="2"/>
                <w:lang w:val="en-US" w:eastAsia="zh-CN"/>
              </w:rPr>
              <w:t>3</w:t>
            </w:r>
            <w:r>
              <w:rPr>
                <w:kern w:val="2"/>
              </w:rPr>
              <w:t>:</w:t>
            </w:r>
            <w:r>
              <w:rPr>
                <w:kern w:val="2"/>
              </w:rPr>
              <w:tab/>
              <w:t xml:space="preserve">The frequency range below 2506 MHz for Band </w:t>
            </w:r>
            <w:r>
              <w:rPr>
                <w:kern w:val="2"/>
                <w:lang w:val="en-US" w:eastAsia="zh-CN"/>
              </w:rPr>
              <w:t>n</w:t>
            </w:r>
            <w:r>
              <w:rPr>
                <w:kern w:val="2"/>
              </w:rPr>
              <w:t>41 is not used in this combination.</w:t>
            </w:r>
          </w:p>
          <w:p w:rsidR="007453EB" w:rsidRDefault="007453EB" w:rsidP="007453EB">
            <w:pPr>
              <w:pStyle w:val="TAN"/>
              <w:rPr>
                <w:kern w:val="2"/>
              </w:rPr>
            </w:pPr>
            <w:r>
              <w:rPr>
                <w:kern w:val="2"/>
              </w:rPr>
              <w:t xml:space="preserve">NOTE </w:t>
            </w:r>
            <w:r>
              <w:rPr>
                <w:kern w:val="2"/>
                <w:lang w:val="en-US" w:eastAsia="zh-CN"/>
              </w:rPr>
              <w:t>4</w:t>
            </w:r>
            <w:r>
              <w:rPr>
                <w:kern w:val="2"/>
              </w:rPr>
              <w:t>:</w:t>
            </w:r>
            <w:r>
              <w:rPr>
                <w:kern w:val="2"/>
              </w:rPr>
              <w:tab/>
            </w:r>
            <w:r>
              <w:rPr>
                <w:kern w:val="2"/>
                <w:szCs w:val="22"/>
                <w:lang w:val="en-US" w:eastAsia="zh-CN"/>
              </w:rPr>
              <w:t>Ap</w:t>
            </w:r>
            <w:r>
              <w:rPr>
                <w:kern w:val="2"/>
                <w:lang w:val="en-US" w:eastAsia="zh-CN"/>
              </w:rPr>
              <w:t>plicable for</w:t>
            </w:r>
            <w:r>
              <w:rPr>
                <w:kern w:val="2"/>
              </w:rPr>
              <w:t xml:space="preserve"> frequency range </w:t>
            </w:r>
            <w:r>
              <w:rPr>
                <w:kern w:val="2"/>
                <w:lang w:val="en-US" w:eastAsia="zh-CN"/>
              </w:rPr>
              <w:t>above 4800</w:t>
            </w:r>
            <w:r>
              <w:rPr>
                <w:kern w:val="2"/>
                <w:lang w:eastAsia="zh-CN"/>
              </w:rPr>
              <w:t> </w:t>
            </w:r>
            <w:r>
              <w:rPr>
                <w:kern w:val="2"/>
              </w:rPr>
              <w:t>MHz for Band n7</w:t>
            </w:r>
            <w:r>
              <w:rPr>
                <w:kern w:val="2"/>
                <w:lang w:val="en-US" w:eastAsia="zh-CN"/>
              </w:rPr>
              <w:t>9</w:t>
            </w:r>
            <w:r>
              <w:rPr>
                <w:kern w:val="2"/>
              </w:rPr>
              <w:t xml:space="preserve"> in this combination.</w:t>
            </w:r>
          </w:p>
        </w:tc>
      </w:tr>
    </w:tbl>
    <w:p w:rsidR="00991EDE" w:rsidRPr="00991EDE" w:rsidRDefault="007453EB" w:rsidP="007453EB">
      <w:pPr>
        <w:rPr>
          <w:rFonts w:ascii="Arial" w:eastAsia="Yu Mincho" w:hAnsi="Arial"/>
          <w:noProof/>
          <w:color w:val="FF0000"/>
          <w:sz w:val="32"/>
          <w:lang w:eastAsia="ja-JP"/>
        </w:rPr>
      </w:pPr>
      <w:r>
        <w:rPr>
          <w:rFonts w:ascii="Arial" w:hAnsi="Arial"/>
          <w:noProof/>
          <w:color w:val="FF0000"/>
          <w:sz w:val="32"/>
          <w:lang w:val="en-US" w:eastAsia="zh-CN"/>
        </w:rPr>
        <w:br w:type="textWrapping" w:clear="all"/>
      </w:r>
      <w:bookmarkEnd w:id="1"/>
      <w:r w:rsidR="00991EDE"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CB3" w:rsidRDefault="00285CB3">
      <w:r>
        <w:separator/>
      </w:r>
    </w:p>
  </w:endnote>
  <w:endnote w:type="continuationSeparator" w:id="0">
    <w:p w:rsidR="00285CB3" w:rsidRDefault="0028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CB3" w:rsidRDefault="00285CB3">
      <w:r>
        <w:separator/>
      </w:r>
    </w:p>
  </w:footnote>
  <w:footnote w:type="continuationSeparator" w:id="0">
    <w:p w:rsidR="00285CB3" w:rsidRDefault="00285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17E" w:rsidRDefault="0082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420"/>
    <w:rsid w:val="000036C5"/>
    <w:rsid w:val="000036E6"/>
    <w:rsid w:val="00011679"/>
    <w:rsid w:val="0001231F"/>
    <w:rsid w:val="00020C4F"/>
    <w:rsid w:val="000213A7"/>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954D2"/>
    <w:rsid w:val="000A0216"/>
    <w:rsid w:val="000A03E0"/>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0F7C02"/>
    <w:rsid w:val="00101019"/>
    <w:rsid w:val="00107586"/>
    <w:rsid w:val="00113C78"/>
    <w:rsid w:val="0011439D"/>
    <w:rsid w:val="0012382C"/>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534B"/>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5CB3"/>
    <w:rsid w:val="002860C4"/>
    <w:rsid w:val="00286CC4"/>
    <w:rsid w:val="00294324"/>
    <w:rsid w:val="002A01CC"/>
    <w:rsid w:val="002A3A66"/>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16668"/>
    <w:rsid w:val="003200A8"/>
    <w:rsid w:val="003217A7"/>
    <w:rsid w:val="00331D1C"/>
    <w:rsid w:val="003425BA"/>
    <w:rsid w:val="00350730"/>
    <w:rsid w:val="00355273"/>
    <w:rsid w:val="00357EB0"/>
    <w:rsid w:val="00361620"/>
    <w:rsid w:val="00361B43"/>
    <w:rsid w:val="00363C86"/>
    <w:rsid w:val="00372F03"/>
    <w:rsid w:val="00373EBE"/>
    <w:rsid w:val="00376147"/>
    <w:rsid w:val="00376619"/>
    <w:rsid w:val="003810C0"/>
    <w:rsid w:val="00384DC1"/>
    <w:rsid w:val="003865B2"/>
    <w:rsid w:val="003874BF"/>
    <w:rsid w:val="003931AB"/>
    <w:rsid w:val="0039362C"/>
    <w:rsid w:val="003A16FC"/>
    <w:rsid w:val="003A24D0"/>
    <w:rsid w:val="003A2954"/>
    <w:rsid w:val="003B1506"/>
    <w:rsid w:val="003B16FE"/>
    <w:rsid w:val="003B4F3D"/>
    <w:rsid w:val="003B7953"/>
    <w:rsid w:val="003C59CF"/>
    <w:rsid w:val="003E0C74"/>
    <w:rsid w:val="003E0CCA"/>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472F"/>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772DA"/>
    <w:rsid w:val="0048158A"/>
    <w:rsid w:val="00482149"/>
    <w:rsid w:val="00482F63"/>
    <w:rsid w:val="00483CBF"/>
    <w:rsid w:val="0048617F"/>
    <w:rsid w:val="0049282A"/>
    <w:rsid w:val="00493E9C"/>
    <w:rsid w:val="00493EE6"/>
    <w:rsid w:val="004A118F"/>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57432"/>
    <w:rsid w:val="00560B3A"/>
    <w:rsid w:val="0056242E"/>
    <w:rsid w:val="00567732"/>
    <w:rsid w:val="00572C85"/>
    <w:rsid w:val="00577338"/>
    <w:rsid w:val="00583EF5"/>
    <w:rsid w:val="005862D9"/>
    <w:rsid w:val="0059056E"/>
    <w:rsid w:val="00590CC3"/>
    <w:rsid w:val="00591736"/>
    <w:rsid w:val="00592D74"/>
    <w:rsid w:val="00595B76"/>
    <w:rsid w:val="00597D3C"/>
    <w:rsid w:val="005A1452"/>
    <w:rsid w:val="005A5C7F"/>
    <w:rsid w:val="005A6795"/>
    <w:rsid w:val="005A7184"/>
    <w:rsid w:val="005B0EA8"/>
    <w:rsid w:val="005D0012"/>
    <w:rsid w:val="005D11E8"/>
    <w:rsid w:val="005D4E0D"/>
    <w:rsid w:val="005D52F2"/>
    <w:rsid w:val="005E2C44"/>
    <w:rsid w:val="005E30FB"/>
    <w:rsid w:val="005E33A0"/>
    <w:rsid w:val="005F63B1"/>
    <w:rsid w:val="005F6F5A"/>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196C"/>
    <w:rsid w:val="006855CF"/>
    <w:rsid w:val="00685AB4"/>
    <w:rsid w:val="0069122F"/>
    <w:rsid w:val="00695260"/>
    <w:rsid w:val="00695321"/>
    <w:rsid w:val="00695808"/>
    <w:rsid w:val="00695A5A"/>
    <w:rsid w:val="006960C3"/>
    <w:rsid w:val="006A0475"/>
    <w:rsid w:val="006A08DC"/>
    <w:rsid w:val="006B1D04"/>
    <w:rsid w:val="006B46FB"/>
    <w:rsid w:val="006C28F2"/>
    <w:rsid w:val="006C3066"/>
    <w:rsid w:val="006C42B1"/>
    <w:rsid w:val="006C58C3"/>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453EB"/>
    <w:rsid w:val="007523FE"/>
    <w:rsid w:val="00756611"/>
    <w:rsid w:val="00761080"/>
    <w:rsid w:val="007616D2"/>
    <w:rsid w:val="00770AFD"/>
    <w:rsid w:val="00772A93"/>
    <w:rsid w:val="0078069C"/>
    <w:rsid w:val="00781711"/>
    <w:rsid w:val="00782DE5"/>
    <w:rsid w:val="00792342"/>
    <w:rsid w:val="007A4645"/>
    <w:rsid w:val="007B512A"/>
    <w:rsid w:val="007B689F"/>
    <w:rsid w:val="007B74DC"/>
    <w:rsid w:val="007C2097"/>
    <w:rsid w:val="007D013C"/>
    <w:rsid w:val="007D6A07"/>
    <w:rsid w:val="007E0F9B"/>
    <w:rsid w:val="007E2C25"/>
    <w:rsid w:val="007F3B31"/>
    <w:rsid w:val="008000CA"/>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D3469"/>
    <w:rsid w:val="008D7D33"/>
    <w:rsid w:val="008E1CEF"/>
    <w:rsid w:val="008E4812"/>
    <w:rsid w:val="008E7FB5"/>
    <w:rsid w:val="008F0D6A"/>
    <w:rsid w:val="008F686C"/>
    <w:rsid w:val="00900A6F"/>
    <w:rsid w:val="009062F4"/>
    <w:rsid w:val="0090682D"/>
    <w:rsid w:val="00906E4E"/>
    <w:rsid w:val="00911B42"/>
    <w:rsid w:val="00913590"/>
    <w:rsid w:val="009209A0"/>
    <w:rsid w:val="0092313A"/>
    <w:rsid w:val="00925330"/>
    <w:rsid w:val="0092588B"/>
    <w:rsid w:val="0093168A"/>
    <w:rsid w:val="009439A7"/>
    <w:rsid w:val="00944D45"/>
    <w:rsid w:val="00954C3C"/>
    <w:rsid w:val="009575C4"/>
    <w:rsid w:val="00962620"/>
    <w:rsid w:val="00970713"/>
    <w:rsid w:val="009708B4"/>
    <w:rsid w:val="0097185D"/>
    <w:rsid w:val="009719E3"/>
    <w:rsid w:val="0097733E"/>
    <w:rsid w:val="009777D9"/>
    <w:rsid w:val="009906AF"/>
    <w:rsid w:val="00991B88"/>
    <w:rsid w:val="00991EDE"/>
    <w:rsid w:val="00992D9C"/>
    <w:rsid w:val="009A579D"/>
    <w:rsid w:val="009A79BD"/>
    <w:rsid w:val="009B4C13"/>
    <w:rsid w:val="009C14BD"/>
    <w:rsid w:val="009C30DD"/>
    <w:rsid w:val="009D18F0"/>
    <w:rsid w:val="009D1DB2"/>
    <w:rsid w:val="009D2120"/>
    <w:rsid w:val="009E3297"/>
    <w:rsid w:val="009E53B0"/>
    <w:rsid w:val="009E57AD"/>
    <w:rsid w:val="009E693E"/>
    <w:rsid w:val="009F4DD8"/>
    <w:rsid w:val="009F4FCC"/>
    <w:rsid w:val="009F734F"/>
    <w:rsid w:val="009F73F5"/>
    <w:rsid w:val="00A03BE9"/>
    <w:rsid w:val="00A06F1B"/>
    <w:rsid w:val="00A10BB4"/>
    <w:rsid w:val="00A22F70"/>
    <w:rsid w:val="00A23512"/>
    <w:rsid w:val="00A246B6"/>
    <w:rsid w:val="00A33D79"/>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3133"/>
    <w:rsid w:val="00B34166"/>
    <w:rsid w:val="00B34676"/>
    <w:rsid w:val="00B37757"/>
    <w:rsid w:val="00B3785B"/>
    <w:rsid w:val="00B44B61"/>
    <w:rsid w:val="00B51E19"/>
    <w:rsid w:val="00B56DF4"/>
    <w:rsid w:val="00B67B97"/>
    <w:rsid w:val="00B77222"/>
    <w:rsid w:val="00B86AC9"/>
    <w:rsid w:val="00B968C8"/>
    <w:rsid w:val="00BA05FE"/>
    <w:rsid w:val="00BA11E7"/>
    <w:rsid w:val="00BA3610"/>
    <w:rsid w:val="00BA3EC5"/>
    <w:rsid w:val="00BB5DFC"/>
    <w:rsid w:val="00BC528D"/>
    <w:rsid w:val="00BC5819"/>
    <w:rsid w:val="00BD279D"/>
    <w:rsid w:val="00BD3792"/>
    <w:rsid w:val="00BD4664"/>
    <w:rsid w:val="00BD489C"/>
    <w:rsid w:val="00BD6BB8"/>
    <w:rsid w:val="00BE18B0"/>
    <w:rsid w:val="00BE3ADC"/>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FB7"/>
    <w:rsid w:val="00CD7E7D"/>
    <w:rsid w:val="00CE1C20"/>
    <w:rsid w:val="00CE37FD"/>
    <w:rsid w:val="00CF3F3D"/>
    <w:rsid w:val="00CF4527"/>
    <w:rsid w:val="00CF4940"/>
    <w:rsid w:val="00CF60BA"/>
    <w:rsid w:val="00CF79C1"/>
    <w:rsid w:val="00D03F9A"/>
    <w:rsid w:val="00D2435D"/>
    <w:rsid w:val="00D2440E"/>
    <w:rsid w:val="00D259FC"/>
    <w:rsid w:val="00D31269"/>
    <w:rsid w:val="00D34249"/>
    <w:rsid w:val="00D419D3"/>
    <w:rsid w:val="00D46A37"/>
    <w:rsid w:val="00D55A5B"/>
    <w:rsid w:val="00D55D99"/>
    <w:rsid w:val="00D81BDB"/>
    <w:rsid w:val="00D82E72"/>
    <w:rsid w:val="00D8343E"/>
    <w:rsid w:val="00D866B8"/>
    <w:rsid w:val="00D87B61"/>
    <w:rsid w:val="00D93A56"/>
    <w:rsid w:val="00DA14BF"/>
    <w:rsid w:val="00DA280E"/>
    <w:rsid w:val="00DA43D8"/>
    <w:rsid w:val="00DA4794"/>
    <w:rsid w:val="00DB249B"/>
    <w:rsid w:val="00DB2E24"/>
    <w:rsid w:val="00DB3913"/>
    <w:rsid w:val="00DC4C91"/>
    <w:rsid w:val="00DD072B"/>
    <w:rsid w:val="00DD7B7A"/>
    <w:rsid w:val="00DE34CF"/>
    <w:rsid w:val="00DE690F"/>
    <w:rsid w:val="00DE6F7E"/>
    <w:rsid w:val="00DF15E5"/>
    <w:rsid w:val="00DF1F96"/>
    <w:rsid w:val="00E015B1"/>
    <w:rsid w:val="00E04DF9"/>
    <w:rsid w:val="00E16083"/>
    <w:rsid w:val="00E17777"/>
    <w:rsid w:val="00E240E3"/>
    <w:rsid w:val="00E331C8"/>
    <w:rsid w:val="00E40F04"/>
    <w:rsid w:val="00E443AD"/>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4B9D"/>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96154"/>
    <w:rsid w:val="00FA7650"/>
    <w:rsid w:val="00FA78F7"/>
    <w:rsid w:val="00FB4D9A"/>
    <w:rsid w:val="00FB61BF"/>
    <w:rsid w:val="00FB6386"/>
    <w:rsid w:val="00FC0BB7"/>
    <w:rsid w:val="00FC745C"/>
    <w:rsid w:val="00FD0839"/>
    <w:rsid w:val="00FD2224"/>
    <w:rsid w:val="00FD2F8E"/>
    <w:rsid w:val="00FE2BEA"/>
    <w:rsid w:val="00FE3687"/>
    <w:rsid w:val="00FE40B9"/>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AC663"/>
  <w15:docId w15:val="{7D9920A5-6486-4084-B550-E0E63B00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11E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992D9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2D9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2D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92D9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92D9C"/>
    <w:pPr>
      <w:ind w:left="1701" w:hanging="1701"/>
      <w:outlineLvl w:val="4"/>
    </w:pPr>
    <w:rPr>
      <w:sz w:val="22"/>
    </w:rPr>
  </w:style>
  <w:style w:type="paragraph" w:styleId="Heading6">
    <w:name w:val="heading 6"/>
    <w:aliases w:val="T1,Header 6"/>
    <w:basedOn w:val="H6"/>
    <w:next w:val="Normal"/>
    <w:link w:val="Heading6Char"/>
    <w:qFormat/>
    <w:rsid w:val="00992D9C"/>
    <w:pPr>
      <w:outlineLvl w:val="5"/>
    </w:pPr>
  </w:style>
  <w:style w:type="paragraph" w:styleId="Heading7">
    <w:name w:val="heading 7"/>
    <w:basedOn w:val="H6"/>
    <w:next w:val="Normal"/>
    <w:link w:val="Heading7Char"/>
    <w:qFormat/>
    <w:rsid w:val="00992D9C"/>
    <w:pPr>
      <w:outlineLvl w:val="6"/>
    </w:pPr>
  </w:style>
  <w:style w:type="paragraph" w:styleId="Heading8">
    <w:name w:val="heading 8"/>
    <w:basedOn w:val="Heading1"/>
    <w:next w:val="Normal"/>
    <w:link w:val="Heading8Char"/>
    <w:qFormat/>
    <w:rsid w:val="00992D9C"/>
    <w:pPr>
      <w:ind w:left="0" w:firstLine="0"/>
      <w:outlineLvl w:val="7"/>
    </w:pPr>
  </w:style>
  <w:style w:type="paragraph" w:styleId="Heading9">
    <w:name w:val="heading 9"/>
    <w:basedOn w:val="Heading8"/>
    <w:next w:val="Normal"/>
    <w:link w:val="Heading9Char"/>
    <w:qFormat/>
    <w:rsid w:val="00992D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2D9C"/>
    <w:pPr>
      <w:spacing w:before="180"/>
      <w:ind w:left="2693" w:hanging="2693"/>
    </w:pPr>
    <w:rPr>
      <w:b/>
    </w:rPr>
  </w:style>
  <w:style w:type="paragraph" w:styleId="TOC1">
    <w:name w:val="toc 1"/>
    <w:rsid w:val="00992D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992D9C"/>
    <w:pPr>
      <w:ind w:left="1701" w:hanging="1701"/>
    </w:pPr>
  </w:style>
  <w:style w:type="paragraph" w:styleId="TOC4">
    <w:name w:val="toc 4"/>
    <w:basedOn w:val="TOC3"/>
    <w:rsid w:val="00992D9C"/>
    <w:pPr>
      <w:ind w:left="1418" w:hanging="1418"/>
    </w:pPr>
  </w:style>
  <w:style w:type="paragraph" w:styleId="TOC3">
    <w:name w:val="toc 3"/>
    <w:basedOn w:val="TOC2"/>
    <w:rsid w:val="00992D9C"/>
    <w:pPr>
      <w:ind w:left="1134" w:hanging="1134"/>
    </w:pPr>
  </w:style>
  <w:style w:type="paragraph" w:styleId="TOC2">
    <w:name w:val="toc 2"/>
    <w:basedOn w:val="TOC1"/>
    <w:rsid w:val="00992D9C"/>
    <w:pPr>
      <w:keepNext w:val="0"/>
      <w:spacing w:before="0"/>
      <w:ind w:left="851" w:hanging="851"/>
    </w:pPr>
    <w:rPr>
      <w:sz w:val="20"/>
    </w:rPr>
  </w:style>
  <w:style w:type="paragraph" w:styleId="Index2">
    <w:name w:val="index 2"/>
    <w:basedOn w:val="Index1"/>
    <w:rsid w:val="00992D9C"/>
    <w:pPr>
      <w:ind w:left="284"/>
    </w:pPr>
  </w:style>
  <w:style w:type="paragraph" w:styleId="Index1">
    <w:name w:val="index 1"/>
    <w:basedOn w:val="Normal"/>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92D9C"/>
    <w:pPr>
      <w:outlineLvl w:val="9"/>
    </w:pPr>
  </w:style>
  <w:style w:type="paragraph" w:styleId="ListNumber2">
    <w:name w:val="List Number 2"/>
    <w:basedOn w:val="ListNumber"/>
    <w:rsid w:val="00992D9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92D9C"/>
    <w:pPr>
      <w:widowControl w:val="0"/>
    </w:pPr>
    <w:rPr>
      <w:rFonts w:ascii="Arial" w:hAnsi="Arial"/>
      <w:b/>
      <w:noProof/>
      <w:sz w:val="18"/>
      <w:lang w:eastAsia="en-US"/>
    </w:rPr>
  </w:style>
  <w:style w:type="character" w:styleId="FootnoteReference">
    <w:name w:val="footnote reference"/>
    <w:rsid w:val="00992D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D9C"/>
    <w:pPr>
      <w:keepLines/>
      <w:spacing w:after="0"/>
      <w:ind w:left="454" w:hanging="454"/>
    </w:pPr>
    <w:rPr>
      <w:sz w:val="16"/>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Normal"/>
    <w:link w:val="NOChar"/>
    <w:rsid w:val="00992D9C"/>
    <w:pPr>
      <w:keepLines/>
      <w:ind w:left="1135" w:hanging="851"/>
    </w:pPr>
  </w:style>
  <w:style w:type="paragraph" w:styleId="TOC9">
    <w:name w:val="toc 9"/>
    <w:basedOn w:val="TOC8"/>
    <w:rsid w:val="00992D9C"/>
    <w:pPr>
      <w:ind w:left="1418" w:hanging="1418"/>
    </w:pPr>
  </w:style>
  <w:style w:type="paragraph" w:customStyle="1" w:styleId="EX">
    <w:name w:val="EX"/>
    <w:basedOn w:val="Normal"/>
    <w:link w:val="EXChar"/>
    <w:rsid w:val="00992D9C"/>
    <w:pPr>
      <w:keepLines/>
      <w:ind w:left="1702" w:hanging="1418"/>
    </w:pPr>
  </w:style>
  <w:style w:type="paragraph" w:customStyle="1" w:styleId="FP">
    <w:name w:val="FP"/>
    <w:basedOn w:val="Normal"/>
    <w:rsid w:val="00992D9C"/>
    <w:pPr>
      <w:spacing w:after="0"/>
    </w:pPr>
  </w:style>
  <w:style w:type="paragraph" w:customStyle="1" w:styleId="LD">
    <w:name w:val="LD"/>
    <w:rsid w:val="00992D9C"/>
    <w:pPr>
      <w:keepNext/>
      <w:keepLines/>
      <w:spacing w:line="180" w:lineRule="exact"/>
    </w:pPr>
    <w:rPr>
      <w:rFonts w:ascii="MS LineDraw" w:hAnsi="MS LineDraw"/>
      <w:noProof/>
      <w:lang w:val="en-GB"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TOC6">
    <w:name w:val="toc 6"/>
    <w:basedOn w:val="TOC5"/>
    <w:next w:val="Normal"/>
    <w:rsid w:val="00992D9C"/>
    <w:pPr>
      <w:ind w:left="1985" w:hanging="1985"/>
    </w:pPr>
  </w:style>
  <w:style w:type="paragraph" w:styleId="TOC7">
    <w:name w:val="toc 7"/>
    <w:basedOn w:val="TOC6"/>
    <w:next w:val="Normal"/>
    <w:rsid w:val="00992D9C"/>
    <w:pPr>
      <w:ind w:left="2268" w:hanging="2268"/>
    </w:pPr>
  </w:style>
  <w:style w:type="paragraph" w:styleId="ListBullet2">
    <w:name w:val="List Bullet 2"/>
    <w:basedOn w:val="ListBullet"/>
    <w:rsid w:val="00992D9C"/>
    <w:pPr>
      <w:ind w:left="851"/>
    </w:pPr>
  </w:style>
  <w:style w:type="paragraph" w:styleId="ListBullet3">
    <w:name w:val="List Bullet 3"/>
    <w:basedOn w:val="ListBullet2"/>
    <w:rsid w:val="00992D9C"/>
    <w:pPr>
      <w:ind w:left="1135"/>
    </w:pPr>
  </w:style>
  <w:style w:type="paragraph" w:styleId="ListNumber">
    <w:name w:val="List Number"/>
    <w:basedOn w:val="List"/>
    <w:rsid w:val="00992D9C"/>
  </w:style>
  <w:style w:type="paragraph" w:customStyle="1" w:styleId="EQ">
    <w:name w:val="EQ"/>
    <w:basedOn w:val="Normal"/>
    <w:next w:val="Normal"/>
    <w:link w:val="EQChar"/>
    <w:rsid w:val="00992D9C"/>
    <w:pPr>
      <w:keepLines/>
      <w:tabs>
        <w:tab w:val="center" w:pos="4536"/>
        <w:tab w:val="right" w:pos="9072"/>
      </w:tabs>
    </w:pPr>
    <w:rPr>
      <w:noProof/>
    </w:rPr>
  </w:style>
  <w:style w:type="paragraph" w:customStyle="1" w:styleId="TH">
    <w:name w:val="TH"/>
    <w:basedOn w:val="Normal"/>
    <w:link w:val="THChar"/>
    <w:qFormat/>
    <w:rsid w:val="00992D9C"/>
    <w:pPr>
      <w:keepNext/>
      <w:keepLines/>
      <w:spacing w:before="60"/>
      <w:jc w:val="center"/>
    </w:pPr>
    <w:rPr>
      <w:rFonts w:ascii="Arial" w:hAnsi="Arial"/>
      <w:b/>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2D9C"/>
    <w:pPr>
      <w:jc w:val="right"/>
    </w:pPr>
  </w:style>
  <w:style w:type="paragraph" w:customStyle="1" w:styleId="H6">
    <w:name w:val="H6"/>
    <w:basedOn w:val="Heading5"/>
    <w:next w:val="Normal"/>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Normal"/>
    <w:link w:val="TALCar"/>
    <w:rsid w:val="00992D9C"/>
    <w:pPr>
      <w:keepNext/>
      <w:keepLines/>
      <w:spacing w:after="0"/>
    </w:pPr>
    <w:rPr>
      <w:rFonts w:ascii="Arial" w:hAnsi="Arial"/>
      <w:sz w:val="18"/>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2D9C"/>
    <w:pPr>
      <w:framePr w:wrap="notBeside" w:vAnchor="page" w:hAnchor="margin" w:y="15764"/>
      <w:widowControl w:val="0"/>
    </w:pPr>
    <w:rPr>
      <w:rFonts w:ascii="Arial" w:hAnsi="Arial"/>
      <w:noProof/>
      <w:sz w:val="32"/>
      <w:lang w:val="en-GB"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List2">
    <w:name w:val="List 2"/>
    <w:basedOn w:val="List"/>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92D9C"/>
    <w:pPr>
      <w:ind w:left="1135"/>
    </w:pPr>
  </w:style>
  <w:style w:type="paragraph" w:styleId="List4">
    <w:name w:val="List 4"/>
    <w:basedOn w:val="List3"/>
    <w:rsid w:val="00992D9C"/>
    <w:pPr>
      <w:ind w:left="1418"/>
    </w:pPr>
  </w:style>
  <w:style w:type="paragraph" w:styleId="List5">
    <w:name w:val="List 5"/>
    <w:basedOn w:val="List4"/>
    <w:rsid w:val="00992D9C"/>
    <w:pPr>
      <w:ind w:left="1702"/>
    </w:pPr>
  </w:style>
  <w:style w:type="paragraph" w:customStyle="1" w:styleId="EditorsNote">
    <w:name w:val="Editor's Note"/>
    <w:aliases w:val="EN"/>
    <w:basedOn w:val="NO"/>
    <w:rsid w:val="00992D9C"/>
    <w:rPr>
      <w:color w:val="FF0000"/>
    </w:rPr>
  </w:style>
  <w:style w:type="paragraph" w:styleId="List">
    <w:name w:val="List"/>
    <w:basedOn w:val="Normal"/>
    <w:rsid w:val="00992D9C"/>
    <w:pPr>
      <w:ind w:left="568" w:hanging="284"/>
    </w:pPr>
  </w:style>
  <w:style w:type="paragraph" w:styleId="ListBullet">
    <w:name w:val="List Bullet"/>
    <w:basedOn w:val="List"/>
    <w:rsid w:val="00992D9C"/>
  </w:style>
  <w:style w:type="paragraph" w:styleId="ListBullet4">
    <w:name w:val="List Bullet 4"/>
    <w:basedOn w:val="ListBullet3"/>
    <w:rsid w:val="00992D9C"/>
    <w:pPr>
      <w:ind w:left="1418"/>
    </w:pPr>
  </w:style>
  <w:style w:type="paragraph" w:styleId="ListBullet5">
    <w:name w:val="List Bullet 5"/>
    <w:basedOn w:val="ListBullet4"/>
    <w:rsid w:val="00992D9C"/>
    <w:pPr>
      <w:ind w:left="1702"/>
    </w:pPr>
  </w:style>
  <w:style w:type="paragraph" w:customStyle="1" w:styleId="B1">
    <w:name w:val="B1"/>
    <w:basedOn w:val="List"/>
    <w:link w:val="B1Char"/>
    <w:rsid w:val="00992D9C"/>
  </w:style>
  <w:style w:type="paragraph" w:customStyle="1" w:styleId="B20">
    <w:name w:val="B2"/>
    <w:basedOn w:val="List2"/>
    <w:link w:val="B2Char"/>
    <w:rsid w:val="00992D9C"/>
  </w:style>
  <w:style w:type="paragraph" w:customStyle="1" w:styleId="B30">
    <w:name w:val="B3"/>
    <w:basedOn w:val="List3"/>
    <w:rsid w:val="00992D9C"/>
  </w:style>
  <w:style w:type="paragraph" w:customStyle="1" w:styleId="B4">
    <w:name w:val="B4"/>
    <w:basedOn w:val="List4"/>
    <w:rsid w:val="00992D9C"/>
  </w:style>
  <w:style w:type="paragraph" w:customStyle="1" w:styleId="B5">
    <w:name w:val="B5"/>
    <w:basedOn w:val="List5"/>
    <w:rsid w:val="00992D9C"/>
  </w:style>
  <w:style w:type="paragraph" w:styleId="Footer">
    <w:name w:val="footer"/>
    <w:basedOn w:val="Header"/>
    <w:link w:val="FooterChar"/>
    <w:rsid w:val="00992D9C"/>
    <w:pPr>
      <w:jc w:val="center"/>
    </w:pPr>
    <w:rPr>
      <w:i/>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eastAsia="en-US"/>
    </w:rPr>
  </w:style>
  <w:style w:type="paragraph" w:customStyle="1" w:styleId="tdoc-header">
    <w:name w:val="tdoc-header"/>
    <w:rsid w:val="00992D9C"/>
    <w:rPr>
      <w:rFonts w:ascii="Arial" w:hAnsi="Arial"/>
      <w:noProof/>
      <w:sz w:val="24"/>
      <w:lang w:val="en-GB" w:eastAsia="en-US"/>
    </w:rPr>
  </w:style>
  <w:style w:type="character" w:styleId="Hyperlink">
    <w:name w:val="Hyperlink"/>
    <w:rsid w:val="00992D9C"/>
    <w:rPr>
      <w:color w:val="0000FF"/>
      <w:u w:val="single"/>
    </w:rPr>
  </w:style>
  <w:style w:type="character" w:styleId="CommentReference">
    <w:name w:val="annotation reference"/>
    <w:uiPriority w:val="99"/>
    <w:rsid w:val="00992D9C"/>
    <w:rPr>
      <w:sz w:val="16"/>
    </w:rPr>
  </w:style>
  <w:style w:type="paragraph" w:styleId="CommentText">
    <w:name w:val="annotation text"/>
    <w:basedOn w:val="Normal"/>
    <w:link w:val="CommentTextChar"/>
    <w:uiPriority w:val="99"/>
    <w:rsid w:val="00992D9C"/>
  </w:style>
  <w:style w:type="character" w:styleId="FollowedHyperlink">
    <w:name w:val="FollowedHyperlink"/>
    <w:rsid w:val="00992D9C"/>
    <w:rPr>
      <w:color w:val="800080"/>
      <w:u w:val="single"/>
    </w:rPr>
  </w:style>
  <w:style w:type="paragraph" w:styleId="BalloonText">
    <w:name w:val="Balloon Text"/>
    <w:basedOn w:val="Normal"/>
    <w:link w:val="BalloonTextChar"/>
    <w:rsid w:val="00992D9C"/>
    <w:rPr>
      <w:rFonts w:ascii="Tahoma" w:hAnsi="Tahoma"/>
      <w:sz w:val="16"/>
      <w:szCs w:val="16"/>
    </w:rPr>
  </w:style>
  <w:style w:type="paragraph" w:styleId="CommentSubject">
    <w:name w:val="annotation subject"/>
    <w:basedOn w:val="CommentText"/>
    <w:next w:val="CommentText"/>
    <w:link w:val="CommentSubjectChar"/>
    <w:rsid w:val="00992D9C"/>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BodyTextIndentChar">
    <w:name w:val="Body Text Indent Char"/>
    <w:link w:val="BodyTextIndent"/>
    <w:rsid w:val="0039362C"/>
    <w:rPr>
      <w:rFonts w:ascii="Times New Roman" w:eastAsia="Malgun Gothic" w:hAnsi="Times New Roman"/>
      <w:snapToGrid w:val="0"/>
      <w:kern w:val="2"/>
      <w:sz w:val="21"/>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rPr>
  </w:style>
  <w:style w:type="character" w:customStyle="1" w:styleId="BodyText2Char">
    <w:name w:val="Body Text 2 Char"/>
    <w:link w:val="BodyText2"/>
    <w:rsid w:val="0039362C"/>
    <w:rPr>
      <w:rFonts w:ascii="Times New Roman" w:eastAsia="Malgun Gothic" w:hAnsi="Times New Roman"/>
      <w:i/>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39362C"/>
    <w:rPr>
      <w:rFonts w:ascii="Times New Roman" w:eastAsia="Osaka" w:hAnsi="Times New Roman"/>
      <w:color w:val="000000"/>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2"/>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0">
    <w:name w:val="修订1"/>
    <w:hidden/>
    <w:semiHidden/>
    <w:rsid w:val="0039362C"/>
    <w:rPr>
      <w:rFonts w:ascii="Times New Roman" w:eastAsia="Batang" w:hAnsi="Times New Roman"/>
      <w:lang w:val="en-GB" w:eastAsia="en-US"/>
    </w:rPr>
  </w:style>
  <w:style w:type="paragraph" w:styleId="EndnoteText">
    <w:name w:val="endnote text"/>
    <w:basedOn w:val="Normal"/>
    <w:link w:val="EndnoteTextChar"/>
    <w:rsid w:val="0039362C"/>
    <w:pPr>
      <w:snapToGrid w:val="0"/>
    </w:pPr>
  </w:style>
  <w:style w:type="character" w:customStyle="1" w:styleId="EndnoteTextChar">
    <w:name w:val="Endnote Text Char"/>
    <w:link w:val="EndnoteText"/>
    <w:rsid w:val="0039362C"/>
    <w:rPr>
      <w:rFonts w:ascii="Times New Roman" w:eastAsia="SimSun" w:hAnsi="Times New Roman"/>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9362C"/>
    <w:rPr>
      <w:rFonts w:ascii="Courier New" w:eastAsia="Malgun Gothic" w:hAnsi="Courier New"/>
      <w:lang w:val="nb-NO"/>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rPr>
  </w:style>
  <w:style w:type="character" w:customStyle="1" w:styleId="DateChar">
    <w:name w:val="Date Char"/>
    <w:link w:val="Date"/>
    <w:rsid w:val="0039362C"/>
    <w:rPr>
      <w:rFonts w:ascii="Times New Roman" w:eastAsia="Malgun Gothic"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eastAsia="en-US"/>
    </w:rPr>
  </w:style>
  <w:style w:type="character" w:customStyle="1" w:styleId="UnresolvedMention1">
    <w:name w:val="Unresolved Mention1"/>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0">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1189374876">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6193C-8FD2-427B-9E76-1ED936DFC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Company/>
  <LinksUpToDate>false</LinksUpToDate>
  <CharactersWithSpaces>4131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CR0125r1</cp:lastModifiedBy>
  <cp:revision>45</cp:revision>
  <cp:lastPrinted>2017-09-25T08:09:00Z</cp:lastPrinted>
  <dcterms:created xsi:type="dcterms:W3CDTF">2019-04-16T05:44:00Z</dcterms:created>
  <dcterms:modified xsi:type="dcterms:W3CDTF">2020-04-14T15:58:00Z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